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8"/>
        <w:gridCol w:w="4302"/>
      </w:tblGrid>
      <w:tr w:rsidR="00EA62FE" w:rsidTr="00977730">
        <w:tc>
          <w:tcPr>
            <w:tcW w:w="5238" w:type="dxa"/>
            <w:vMerge w:val="restart"/>
          </w:tcPr>
          <w:p w:rsidR="00EA62FE" w:rsidRDefault="00314BBB" w:rsidP="00EA62FE">
            <w:pPr>
              <w:pStyle w:val="NoSpacing"/>
              <w:rPr>
                <w:rFonts w:ascii="Arial" w:hAnsi="Arial" w:cs="Arial"/>
                <w:sz w:val="24"/>
              </w:rPr>
            </w:pPr>
            <w:r>
              <w:rPr>
                <w:rFonts w:ascii="Arial" w:hAnsi="Arial" w:cs="Arial"/>
                <w:noProof/>
                <w:sz w:val="24"/>
                <w:lang w:eastAsia="en-US"/>
              </w:rPr>
              <w:drawing>
                <wp:anchor distT="0" distB="0" distL="114300" distR="114300" simplePos="0" relativeHeight="251662336" behindDoc="0" locked="0" layoutInCell="1" allowOverlap="1" wp14:anchorId="2D8D3708" wp14:editId="1D84F670">
                  <wp:simplePos x="0" y="0"/>
                  <wp:positionH relativeFrom="column">
                    <wp:posOffset>-1038225</wp:posOffset>
                  </wp:positionH>
                  <wp:positionV relativeFrom="paragraph">
                    <wp:posOffset>-267335</wp:posOffset>
                  </wp:positionV>
                  <wp:extent cx="1038225" cy="10382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ATIONsEAL copy.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00EA62FE">
              <w:rPr>
                <w:rFonts w:ascii="Arial" w:hAnsi="Arial" w:cs="Arial"/>
                <w:sz w:val="24"/>
              </w:rPr>
              <w:t>UNITED STATES DISTRICT COURT</w:t>
            </w:r>
          </w:p>
          <w:p w:rsidR="00EA62FE" w:rsidRDefault="00EA62FE" w:rsidP="00EA62FE">
            <w:pPr>
              <w:pStyle w:val="NoSpacing"/>
              <w:rPr>
                <w:rFonts w:ascii="Arial" w:hAnsi="Arial" w:cs="Arial"/>
                <w:sz w:val="24"/>
              </w:rPr>
            </w:pPr>
            <w:r>
              <w:rPr>
                <w:rFonts w:ascii="Arial" w:hAnsi="Arial" w:cs="Arial"/>
                <w:sz w:val="24"/>
              </w:rPr>
              <w:t>DISTRICT OF HAWAII</w:t>
            </w:r>
          </w:p>
          <w:p w:rsidR="00EA62FE" w:rsidRDefault="00EA62FE" w:rsidP="00EA62FE">
            <w:pPr>
              <w:pStyle w:val="NoSpacing"/>
              <w:rPr>
                <w:rFonts w:ascii="Arial" w:hAnsi="Arial" w:cs="Arial"/>
                <w:sz w:val="24"/>
              </w:rPr>
            </w:pPr>
            <w:r>
              <w:rPr>
                <w:rFonts w:ascii="Arial" w:hAnsi="Arial" w:cs="Arial"/>
                <w:sz w:val="24"/>
              </w:rPr>
              <w:t>PROBATION OFFICE</w:t>
            </w:r>
          </w:p>
        </w:tc>
        <w:tc>
          <w:tcPr>
            <w:tcW w:w="4302" w:type="dxa"/>
          </w:tcPr>
          <w:p w:rsidR="00EA62FE" w:rsidRDefault="00EA62FE" w:rsidP="002C62AE">
            <w:pPr>
              <w:pStyle w:val="NoSpacing"/>
              <w:rPr>
                <w:rFonts w:ascii="Arial" w:hAnsi="Arial" w:cs="Arial"/>
                <w:sz w:val="24"/>
              </w:rPr>
            </w:pPr>
          </w:p>
        </w:tc>
      </w:tr>
      <w:tr w:rsidR="00EA62FE" w:rsidTr="00977730">
        <w:tc>
          <w:tcPr>
            <w:tcW w:w="5238" w:type="dxa"/>
            <w:vMerge/>
          </w:tcPr>
          <w:p w:rsidR="00EA62FE" w:rsidRDefault="00EA62FE" w:rsidP="002C62AE">
            <w:pPr>
              <w:pStyle w:val="NoSpacing"/>
              <w:rPr>
                <w:rFonts w:ascii="Arial" w:hAnsi="Arial" w:cs="Arial"/>
                <w:sz w:val="24"/>
              </w:rPr>
            </w:pPr>
          </w:p>
        </w:tc>
        <w:tc>
          <w:tcPr>
            <w:tcW w:w="4302" w:type="dxa"/>
          </w:tcPr>
          <w:p w:rsidR="00EA62FE" w:rsidRDefault="00EA62FE" w:rsidP="002C62AE">
            <w:pPr>
              <w:pStyle w:val="NoSpacing"/>
              <w:rPr>
                <w:rFonts w:ascii="Arial" w:hAnsi="Arial" w:cs="Arial"/>
                <w:sz w:val="24"/>
              </w:rPr>
            </w:pPr>
          </w:p>
        </w:tc>
      </w:tr>
      <w:tr w:rsidR="00EA62FE" w:rsidTr="00977730">
        <w:tc>
          <w:tcPr>
            <w:tcW w:w="5238" w:type="dxa"/>
            <w:vMerge/>
          </w:tcPr>
          <w:p w:rsidR="00EA62FE" w:rsidRDefault="00EA62FE" w:rsidP="002C62AE">
            <w:pPr>
              <w:pStyle w:val="NoSpacing"/>
              <w:rPr>
                <w:rFonts w:ascii="Arial" w:hAnsi="Arial" w:cs="Arial"/>
                <w:sz w:val="24"/>
              </w:rPr>
            </w:pPr>
          </w:p>
        </w:tc>
        <w:tc>
          <w:tcPr>
            <w:tcW w:w="4302" w:type="dxa"/>
          </w:tcPr>
          <w:p w:rsidR="00EA62FE" w:rsidRDefault="00EA62FE" w:rsidP="002C62AE">
            <w:pPr>
              <w:pStyle w:val="NoSpacing"/>
              <w:rPr>
                <w:rFonts w:ascii="Arial" w:hAnsi="Arial" w:cs="Arial"/>
                <w:sz w:val="24"/>
              </w:rPr>
            </w:pPr>
          </w:p>
        </w:tc>
      </w:tr>
      <w:tr w:rsidR="00B23246" w:rsidTr="00977730">
        <w:tc>
          <w:tcPr>
            <w:tcW w:w="5238" w:type="dxa"/>
          </w:tcPr>
          <w:p w:rsidR="00B23246" w:rsidRDefault="00B23246" w:rsidP="002C62AE">
            <w:pPr>
              <w:pStyle w:val="NoSpacing"/>
              <w:rPr>
                <w:rFonts w:ascii="Arial" w:hAnsi="Arial" w:cs="Arial"/>
                <w:sz w:val="24"/>
              </w:rPr>
            </w:pPr>
          </w:p>
        </w:tc>
        <w:tc>
          <w:tcPr>
            <w:tcW w:w="4302" w:type="dxa"/>
          </w:tcPr>
          <w:p w:rsidR="00B23246" w:rsidRDefault="00EA62FE" w:rsidP="00EA62FE">
            <w:pPr>
              <w:pStyle w:val="NoSpacing"/>
              <w:jc w:val="right"/>
              <w:rPr>
                <w:rFonts w:ascii="Arial" w:hAnsi="Arial" w:cs="Arial"/>
                <w:sz w:val="24"/>
              </w:rPr>
            </w:pPr>
            <w:r>
              <w:rPr>
                <w:rFonts w:ascii="Arial" w:hAnsi="Arial" w:cs="Arial"/>
                <w:sz w:val="24"/>
              </w:rPr>
              <w:fldChar w:fldCharType="begin"/>
            </w:r>
            <w:r>
              <w:rPr>
                <w:rFonts w:ascii="Arial" w:hAnsi="Arial" w:cs="Arial"/>
                <w:sz w:val="24"/>
              </w:rPr>
              <w:instrText xml:space="preserve"> DATE  \@ "MMMM d, yyyy" </w:instrText>
            </w:r>
            <w:r>
              <w:rPr>
                <w:rFonts w:ascii="Arial" w:hAnsi="Arial" w:cs="Arial"/>
                <w:sz w:val="24"/>
              </w:rPr>
              <w:fldChar w:fldCharType="separate"/>
            </w:r>
            <w:r w:rsidR="00B51279">
              <w:rPr>
                <w:rFonts w:ascii="Arial" w:hAnsi="Arial" w:cs="Arial"/>
                <w:noProof/>
                <w:sz w:val="24"/>
              </w:rPr>
              <w:t>December 10, 2019</w:t>
            </w:r>
            <w:r>
              <w:rPr>
                <w:rFonts w:ascii="Arial" w:hAnsi="Arial" w:cs="Arial"/>
                <w:sz w:val="24"/>
              </w:rPr>
              <w:fldChar w:fldCharType="end"/>
            </w:r>
          </w:p>
        </w:tc>
      </w:tr>
    </w:tbl>
    <w:p w:rsidR="00F0477C" w:rsidRDefault="003A637D" w:rsidP="002C62AE">
      <w:pPr>
        <w:pStyle w:val="NoSpacing"/>
        <w:rPr>
          <w:rFonts w:ascii="Arial" w:hAnsi="Arial" w:cs="Arial"/>
          <w:sz w:val="24"/>
        </w:rPr>
      </w:pPr>
      <w:r>
        <w:rPr>
          <w:rFonts w:ascii="Arial" w:hAnsi="Arial" w:cs="Arial"/>
          <w:noProof/>
          <w:sz w:val="24"/>
          <w:lang w:eastAsia="en-US"/>
        </w:rPr>
        <mc:AlternateContent>
          <mc:Choice Requires="wps">
            <w:drawing>
              <wp:anchor distT="0" distB="0" distL="114300" distR="114300" simplePos="0" relativeHeight="251661312" behindDoc="0" locked="0" layoutInCell="1" allowOverlap="1" wp14:anchorId="55A74DCE" wp14:editId="0E60AB02">
                <wp:simplePos x="0" y="0"/>
                <wp:positionH relativeFrom="column">
                  <wp:posOffset>-533400</wp:posOffset>
                </wp:positionH>
                <wp:positionV relativeFrom="paragraph">
                  <wp:posOffset>70485</wp:posOffset>
                </wp:positionV>
                <wp:extent cx="70580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7058025"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43DC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55pt" to="51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" strokecolor="black [3213]" strokeweight="3.5pt"/>
            </w:pict>
          </mc:Fallback>
        </mc:AlternateContent>
      </w:r>
    </w:p>
    <w:tbl>
      <w:tblPr>
        <w:tblStyle w:val="TableGrid"/>
        <w:tblW w:w="1107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02"/>
        <w:gridCol w:w="3192"/>
        <w:gridCol w:w="3876"/>
      </w:tblGrid>
      <w:tr w:rsidR="0045741A" w:rsidTr="00977730">
        <w:tc>
          <w:tcPr>
            <w:tcW w:w="4002" w:type="dxa"/>
          </w:tcPr>
          <w:p w:rsidR="0045741A" w:rsidRPr="0045741A" w:rsidRDefault="00F44929" w:rsidP="0045741A">
            <w:pPr>
              <w:pStyle w:val="NoSpacing"/>
              <w:ind w:left="-720" w:firstLine="720"/>
              <w:rPr>
                <w:rFonts w:ascii="Arial" w:hAnsi="Arial" w:cs="Arial"/>
                <w:sz w:val="20"/>
                <w:szCs w:val="20"/>
              </w:rPr>
            </w:pPr>
            <w:r>
              <w:rPr>
                <w:rFonts w:ascii="Arial" w:hAnsi="Arial" w:cs="Arial"/>
                <w:sz w:val="20"/>
                <w:szCs w:val="20"/>
              </w:rPr>
              <w:t>JONATHAN K. SKEDELESKI</w:t>
            </w:r>
          </w:p>
          <w:p w:rsidR="0045741A" w:rsidRDefault="0045741A" w:rsidP="0045741A">
            <w:pPr>
              <w:pStyle w:val="NoSpacing"/>
              <w:ind w:left="-720" w:firstLine="720"/>
              <w:rPr>
                <w:rFonts w:ascii="Arial" w:hAnsi="Arial" w:cs="Arial"/>
                <w:sz w:val="16"/>
                <w:szCs w:val="16"/>
              </w:rPr>
            </w:pPr>
            <w:r w:rsidRPr="0045741A">
              <w:rPr>
                <w:rFonts w:ascii="Arial" w:hAnsi="Arial" w:cs="Arial"/>
                <w:sz w:val="16"/>
                <w:szCs w:val="16"/>
              </w:rPr>
              <w:t>Chief U.S. Probation Officer</w:t>
            </w:r>
          </w:p>
          <w:p w:rsidR="00050C13" w:rsidRPr="00A144D4" w:rsidRDefault="00050C13" w:rsidP="0045741A">
            <w:pPr>
              <w:pStyle w:val="NoSpacing"/>
              <w:ind w:left="-720" w:firstLine="720"/>
              <w:rPr>
                <w:rFonts w:ascii="Arial" w:hAnsi="Arial" w:cs="Arial"/>
                <w:sz w:val="8"/>
                <w:szCs w:val="8"/>
              </w:rPr>
            </w:pPr>
          </w:p>
          <w:p w:rsidR="00D8269D" w:rsidRDefault="00E33CC2" w:rsidP="00451E4B">
            <w:pPr>
              <w:pStyle w:val="NoSpacing"/>
              <w:ind w:left="-720" w:firstLine="720"/>
              <w:rPr>
                <w:rFonts w:ascii="Helv" w:hAnsi="Helv" w:cs="Helv"/>
                <w:color w:val="000000"/>
                <w:sz w:val="20"/>
                <w:szCs w:val="20"/>
              </w:rPr>
            </w:pPr>
            <w:r>
              <w:rPr>
                <w:rFonts w:ascii="Helv" w:hAnsi="Helv" w:cs="Helv"/>
                <w:color w:val="000000"/>
                <w:sz w:val="20"/>
                <w:szCs w:val="20"/>
              </w:rPr>
              <w:t>TIMOTHY M. JENKINS</w:t>
            </w:r>
          </w:p>
          <w:p w:rsidR="0045741A" w:rsidRPr="0045741A" w:rsidRDefault="00E33CC2" w:rsidP="00451E4B">
            <w:pPr>
              <w:pStyle w:val="NoSpacing"/>
              <w:ind w:left="-720" w:firstLine="720"/>
              <w:rPr>
                <w:rFonts w:ascii="Arial" w:hAnsi="Arial" w:cs="Arial"/>
                <w:sz w:val="16"/>
                <w:szCs w:val="16"/>
              </w:rPr>
            </w:pPr>
            <w:r>
              <w:rPr>
                <w:rFonts w:ascii="Arial" w:hAnsi="Arial" w:cs="Arial"/>
                <w:sz w:val="16"/>
                <w:szCs w:val="16"/>
              </w:rPr>
              <w:t>Deputy Chief U.S. Probation Officer</w:t>
            </w:r>
          </w:p>
        </w:tc>
        <w:tc>
          <w:tcPr>
            <w:tcW w:w="3192" w:type="dxa"/>
          </w:tcPr>
          <w:p w:rsidR="0045741A" w:rsidRDefault="0045741A" w:rsidP="0045741A">
            <w:pPr>
              <w:pStyle w:val="NoSpacing"/>
              <w:ind w:left="-720" w:firstLine="720"/>
              <w:rPr>
                <w:rFonts w:ascii="Arial" w:hAnsi="Arial" w:cs="Arial"/>
                <w:sz w:val="24"/>
              </w:rPr>
            </w:pPr>
          </w:p>
        </w:tc>
        <w:tc>
          <w:tcPr>
            <w:tcW w:w="3876" w:type="dxa"/>
          </w:tcPr>
          <w:p w:rsidR="0045741A" w:rsidRDefault="00451E4B" w:rsidP="00451E4B">
            <w:pPr>
              <w:pStyle w:val="NoSpacing"/>
              <w:ind w:left="-720" w:firstLine="720"/>
              <w:jc w:val="right"/>
              <w:rPr>
                <w:rFonts w:ascii="Arial" w:hAnsi="Arial" w:cs="Arial"/>
                <w:sz w:val="16"/>
                <w:szCs w:val="16"/>
              </w:rPr>
            </w:pPr>
            <w:r>
              <w:rPr>
                <w:rFonts w:ascii="Arial" w:hAnsi="Arial" w:cs="Arial"/>
                <w:sz w:val="16"/>
                <w:szCs w:val="16"/>
              </w:rPr>
              <w:t>Room 2300</w:t>
            </w:r>
          </w:p>
          <w:p w:rsidR="00451E4B" w:rsidRDefault="00451E4B" w:rsidP="00451E4B">
            <w:pPr>
              <w:pStyle w:val="NoSpacing"/>
              <w:ind w:left="-720" w:firstLine="720"/>
              <w:jc w:val="right"/>
              <w:rPr>
                <w:rFonts w:ascii="Arial" w:hAnsi="Arial" w:cs="Arial"/>
                <w:sz w:val="16"/>
                <w:szCs w:val="16"/>
              </w:rPr>
            </w:pPr>
            <w:r>
              <w:rPr>
                <w:rFonts w:ascii="Arial" w:hAnsi="Arial" w:cs="Arial"/>
                <w:sz w:val="16"/>
                <w:szCs w:val="16"/>
              </w:rPr>
              <w:t>300 Ala Moana Boulevard</w:t>
            </w:r>
          </w:p>
          <w:p w:rsidR="00451E4B" w:rsidRDefault="00451E4B" w:rsidP="00451E4B">
            <w:pPr>
              <w:pStyle w:val="NoSpacing"/>
              <w:ind w:left="-720" w:firstLine="720"/>
              <w:jc w:val="right"/>
              <w:rPr>
                <w:rFonts w:ascii="Arial" w:hAnsi="Arial" w:cs="Arial"/>
                <w:sz w:val="16"/>
                <w:szCs w:val="16"/>
              </w:rPr>
            </w:pPr>
            <w:r>
              <w:rPr>
                <w:rFonts w:ascii="Arial" w:hAnsi="Arial" w:cs="Arial"/>
                <w:sz w:val="16"/>
                <w:szCs w:val="16"/>
              </w:rPr>
              <w:t>Honolulu, Hawaii  96850-00</w:t>
            </w:r>
            <w:r w:rsidR="00005AA1">
              <w:rPr>
                <w:rFonts w:ascii="Arial" w:hAnsi="Arial" w:cs="Arial"/>
                <w:sz w:val="16"/>
                <w:szCs w:val="16"/>
              </w:rPr>
              <w:t>01</w:t>
            </w:r>
          </w:p>
          <w:p w:rsidR="00451E4B" w:rsidRDefault="00451E4B" w:rsidP="00451E4B">
            <w:pPr>
              <w:pStyle w:val="NoSpacing"/>
              <w:ind w:left="-720" w:firstLine="720"/>
              <w:jc w:val="right"/>
              <w:rPr>
                <w:rFonts w:ascii="Arial" w:hAnsi="Arial" w:cs="Arial"/>
                <w:sz w:val="16"/>
                <w:szCs w:val="16"/>
              </w:rPr>
            </w:pPr>
            <w:r>
              <w:rPr>
                <w:rFonts w:ascii="Arial" w:hAnsi="Arial" w:cs="Arial"/>
                <w:sz w:val="16"/>
                <w:szCs w:val="16"/>
              </w:rPr>
              <w:t>Tel:  (808) 541-1283</w:t>
            </w:r>
          </w:p>
          <w:p w:rsidR="00451E4B" w:rsidRPr="00451E4B" w:rsidRDefault="00014F0B" w:rsidP="00451E4B">
            <w:pPr>
              <w:pStyle w:val="NoSpacing"/>
              <w:ind w:left="-720" w:firstLine="720"/>
              <w:jc w:val="right"/>
              <w:rPr>
                <w:rFonts w:ascii="Arial" w:hAnsi="Arial" w:cs="Arial"/>
                <w:sz w:val="16"/>
                <w:szCs w:val="16"/>
              </w:rPr>
            </w:pPr>
            <w:r>
              <w:rPr>
                <w:rFonts w:ascii="Arial" w:hAnsi="Arial" w:cs="Arial"/>
                <w:sz w:val="16"/>
                <w:szCs w:val="16"/>
              </w:rPr>
              <w:t>Fax</w:t>
            </w:r>
            <w:r w:rsidR="00451E4B">
              <w:rPr>
                <w:rFonts w:ascii="Arial" w:hAnsi="Arial" w:cs="Arial"/>
                <w:sz w:val="16"/>
                <w:szCs w:val="16"/>
              </w:rPr>
              <w:t>:  (808) 541-1345</w:t>
            </w:r>
          </w:p>
        </w:tc>
      </w:tr>
    </w:tbl>
    <w:p w:rsidR="0041449E" w:rsidRDefault="0041449E" w:rsidP="0041449E">
      <w:pPr>
        <w:pStyle w:val="NoSpacing"/>
        <w:rPr>
          <w:rFonts w:ascii="Arial" w:hAnsi="Arial" w:cs="Arial"/>
          <w:sz w:val="24"/>
        </w:rPr>
      </w:pPr>
    </w:p>
    <w:p w:rsidR="00D20AF2" w:rsidRDefault="00D20AF2" w:rsidP="002C62AE">
      <w:pPr>
        <w:pStyle w:val="NoSpacing"/>
        <w:rPr>
          <w:rFonts w:ascii="Arial" w:hAnsi="Arial" w:cs="Arial"/>
          <w:sz w:val="24"/>
        </w:rPr>
      </w:pPr>
    </w:p>
    <w:p w:rsidR="004A260F" w:rsidRPr="00AA3397" w:rsidRDefault="00AA3397" w:rsidP="00E85A8B">
      <w:pPr>
        <w:tabs>
          <w:tab w:val="left" w:pos="-1440"/>
        </w:tabs>
        <w:ind w:left="5310" w:hanging="5310"/>
        <w:rPr>
          <w:rFonts w:ascii="Arial" w:hAnsi="Arial" w:cs="Arial"/>
          <w:sz w:val="24"/>
          <w:szCs w:val="24"/>
        </w:rPr>
      </w:pPr>
      <w:r w:rsidRPr="00AA3397">
        <w:rPr>
          <w:rFonts w:ascii="Arial" w:hAnsi="Arial" w:cs="Arial"/>
          <w:sz w:val="24"/>
          <w:szCs w:val="24"/>
        </w:rPr>
        <w:tab/>
      </w:r>
      <w:r w:rsidRPr="00AA3397">
        <w:rPr>
          <w:rFonts w:ascii="Arial" w:hAnsi="Arial" w:cs="Arial"/>
          <w:sz w:val="24"/>
          <w:szCs w:val="24"/>
        </w:rPr>
        <w:tab/>
      </w:r>
    </w:p>
    <w:p w:rsidR="00E85A8B" w:rsidRDefault="00E85A8B" w:rsidP="00AA3397">
      <w:pPr>
        <w:tabs>
          <w:tab w:val="left" w:pos="-1440"/>
          <w:tab w:val="left" w:pos="450"/>
        </w:tabs>
        <w:rPr>
          <w:rFonts w:ascii="Arial" w:hAnsi="Arial" w:cs="Arial"/>
          <w:sz w:val="24"/>
          <w:szCs w:val="24"/>
        </w:rPr>
      </w:pPr>
      <w:r>
        <w:rPr>
          <w:rFonts w:ascii="Arial" w:hAnsi="Arial" w:cs="Arial"/>
          <w:sz w:val="24"/>
          <w:szCs w:val="24"/>
        </w:rPr>
        <w:t>Dear Vendor,</w:t>
      </w:r>
    </w:p>
    <w:p w:rsidR="00E85A8B" w:rsidRDefault="00E85A8B" w:rsidP="00AA3397">
      <w:pPr>
        <w:tabs>
          <w:tab w:val="left" w:pos="-1440"/>
          <w:tab w:val="left" w:pos="450"/>
        </w:tabs>
        <w:rPr>
          <w:rFonts w:ascii="Arial" w:hAnsi="Arial" w:cs="Arial"/>
          <w:sz w:val="24"/>
          <w:szCs w:val="24"/>
        </w:rPr>
      </w:pPr>
    </w:p>
    <w:p w:rsidR="00E85A8B" w:rsidRDefault="00E85A8B" w:rsidP="00AA3397">
      <w:pPr>
        <w:tabs>
          <w:tab w:val="left" w:pos="-1440"/>
          <w:tab w:val="left" w:pos="450"/>
        </w:tabs>
        <w:rPr>
          <w:rFonts w:ascii="Arial" w:hAnsi="Arial" w:cs="Arial"/>
          <w:sz w:val="24"/>
          <w:szCs w:val="24"/>
        </w:rPr>
      </w:pPr>
      <w:r>
        <w:rPr>
          <w:rFonts w:ascii="Arial" w:hAnsi="Arial" w:cs="Arial"/>
          <w:sz w:val="24"/>
          <w:szCs w:val="24"/>
        </w:rPr>
        <w:t>You are receiving this lette</w:t>
      </w:r>
      <w:r w:rsidR="00C773A8">
        <w:rPr>
          <w:rFonts w:ascii="Arial" w:hAnsi="Arial" w:cs="Arial"/>
          <w:sz w:val="24"/>
          <w:szCs w:val="24"/>
        </w:rPr>
        <w:t xml:space="preserve">r as part of the procurement process for RFP 0975-20-TH-01M.  On 12/9/2019, questions regarding the RFP were submitted to the U.S. Probation Office.  As required by the procurement process, any questions posed within the timeframe specified are to be made known to all vendors who received the RFP.  In addition, the questions and answers will be published at </w:t>
      </w:r>
      <w:hyperlink r:id="rId6" w:history="1">
        <w:r w:rsidR="00C773A8" w:rsidRPr="00201C87">
          <w:rPr>
            <w:rStyle w:val="Hyperlink"/>
            <w:rFonts w:ascii="Arial" w:hAnsi="Arial" w:cs="Arial"/>
            <w:sz w:val="24"/>
            <w:szCs w:val="24"/>
          </w:rPr>
          <w:t>www.hid.uscourts.gov</w:t>
        </w:r>
      </w:hyperlink>
      <w:r w:rsidR="00C773A8">
        <w:rPr>
          <w:rFonts w:ascii="Arial" w:hAnsi="Arial" w:cs="Arial"/>
          <w:sz w:val="24"/>
          <w:szCs w:val="24"/>
        </w:rPr>
        <w:t xml:space="preserve">.  </w:t>
      </w:r>
    </w:p>
    <w:p w:rsidR="00C773A8" w:rsidRDefault="00C773A8" w:rsidP="00AA3397">
      <w:pPr>
        <w:tabs>
          <w:tab w:val="left" w:pos="-1440"/>
          <w:tab w:val="left" w:pos="450"/>
        </w:tabs>
        <w:rPr>
          <w:rFonts w:ascii="Arial" w:hAnsi="Arial" w:cs="Arial"/>
          <w:sz w:val="24"/>
          <w:szCs w:val="24"/>
        </w:rPr>
      </w:pPr>
    </w:p>
    <w:p w:rsidR="00C773A8" w:rsidRDefault="00C773A8" w:rsidP="00C773A8">
      <w:pPr>
        <w:pStyle w:val="ListParagraph"/>
        <w:numPr>
          <w:ilvl w:val="0"/>
          <w:numId w:val="6"/>
        </w:numPr>
        <w:tabs>
          <w:tab w:val="left" w:pos="-1440"/>
          <w:tab w:val="left" w:pos="450"/>
        </w:tabs>
        <w:rPr>
          <w:rFonts w:ascii="Arial" w:hAnsi="Arial" w:cs="Arial"/>
          <w:sz w:val="24"/>
          <w:szCs w:val="24"/>
        </w:rPr>
      </w:pPr>
      <w:r>
        <w:rPr>
          <w:rFonts w:ascii="Arial" w:hAnsi="Arial" w:cs="Arial"/>
          <w:sz w:val="24"/>
          <w:szCs w:val="24"/>
        </w:rPr>
        <w:t xml:space="preserve"> Will the USPO provide a one-time refundable security deposit to the vendor?</w:t>
      </w:r>
    </w:p>
    <w:p w:rsidR="007D0DD0" w:rsidRDefault="007D0DD0" w:rsidP="007D0DD0">
      <w:pPr>
        <w:tabs>
          <w:tab w:val="left" w:pos="-1440"/>
          <w:tab w:val="left" w:pos="45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7D0DD0" w:rsidRPr="007D0DD0" w:rsidRDefault="007D0DD0" w:rsidP="00351F11">
      <w:pPr>
        <w:pStyle w:val="ListParagraph"/>
        <w:tabs>
          <w:tab w:val="left" w:pos="-1440"/>
          <w:tab w:val="left" w:pos="450"/>
        </w:tabs>
        <w:ind w:left="1800"/>
        <w:rPr>
          <w:rFonts w:ascii="Arial" w:hAnsi="Arial" w:cs="Arial"/>
          <w:sz w:val="24"/>
          <w:szCs w:val="24"/>
        </w:rPr>
      </w:pPr>
      <w:r w:rsidRPr="00B51279">
        <w:rPr>
          <w:rFonts w:ascii="Arial" w:hAnsi="Arial" w:cs="Arial"/>
          <w:sz w:val="24"/>
          <w:szCs w:val="24"/>
          <w:u w:val="single"/>
        </w:rPr>
        <w:t>The USPO will not provide a one-time refundable security deposit to the vendor</w:t>
      </w:r>
      <w:r>
        <w:rPr>
          <w:rFonts w:ascii="Arial" w:hAnsi="Arial" w:cs="Arial"/>
          <w:sz w:val="24"/>
          <w:szCs w:val="24"/>
        </w:rPr>
        <w:t>.</w:t>
      </w:r>
    </w:p>
    <w:p w:rsidR="007D0DD0" w:rsidRPr="007D0DD0" w:rsidRDefault="007D0DD0" w:rsidP="007D0DD0">
      <w:pPr>
        <w:tabs>
          <w:tab w:val="left" w:pos="-1440"/>
          <w:tab w:val="left" w:pos="450"/>
        </w:tabs>
        <w:rPr>
          <w:rFonts w:ascii="Arial" w:hAnsi="Arial" w:cs="Arial"/>
          <w:sz w:val="24"/>
          <w:szCs w:val="24"/>
        </w:rPr>
      </w:pPr>
    </w:p>
    <w:p w:rsidR="00C773A8" w:rsidRDefault="00C773A8" w:rsidP="00C773A8">
      <w:pPr>
        <w:pStyle w:val="ListParagraph"/>
        <w:numPr>
          <w:ilvl w:val="0"/>
          <w:numId w:val="6"/>
        </w:numPr>
        <w:tabs>
          <w:tab w:val="left" w:pos="-1440"/>
          <w:tab w:val="left" w:pos="450"/>
        </w:tabs>
        <w:rPr>
          <w:rFonts w:ascii="Arial" w:hAnsi="Arial" w:cs="Arial"/>
          <w:sz w:val="24"/>
          <w:szCs w:val="24"/>
        </w:rPr>
      </w:pPr>
      <w:r>
        <w:rPr>
          <w:rFonts w:ascii="Arial" w:hAnsi="Arial" w:cs="Arial"/>
          <w:sz w:val="24"/>
          <w:szCs w:val="24"/>
        </w:rPr>
        <w:t>Can the vendor propose separate rates or fee schedules for emergency vs transitional housing services?</w:t>
      </w:r>
    </w:p>
    <w:p w:rsidR="007D0DD0" w:rsidRDefault="007D0DD0" w:rsidP="007D0DD0">
      <w:pPr>
        <w:tabs>
          <w:tab w:val="left" w:pos="-1440"/>
          <w:tab w:val="left" w:pos="450"/>
        </w:tabs>
        <w:rPr>
          <w:rFonts w:ascii="Arial" w:hAnsi="Arial" w:cs="Arial"/>
          <w:sz w:val="24"/>
          <w:szCs w:val="24"/>
        </w:rPr>
      </w:pPr>
    </w:p>
    <w:p w:rsidR="00B51279" w:rsidRPr="00B51279" w:rsidRDefault="00B51279" w:rsidP="00351F11">
      <w:pPr>
        <w:pStyle w:val="ListParagraph"/>
        <w:tabs>
          <w:tab w:val="left" w:pos="-1440"/>
          <w:tab w:val="left" w:pos="450"/>
        </w:tabs>
        <w:ind w:left="1800"/>
        <w:rPr>
          <w:rFonts w:ascii="Arial" w:hAnsi="Arial" w:cs="Arial"/>
          <w:sz w:val="24"/>
          <w:szCs w:val="24"/>
          <w:u w:val="single"/>
        </w:rPr>
      </w:pPr>
      <w:r w:rsidRPr="00B51279">
        <w:rPr>
          <w:rFonts w:ascii="Arial" w:hAnsi="Arial" w:cs="Arial"/>
          <w:sz w:val="24"/>
          <w:szCs w:val="24"/>
          <w:u w:val="single"/>
        </w:rPr>
        <w:t xml:space="preserve">There is one rate for emergency and transitional housing services.  The statement of work is the same for both.  </w:t>
      </w:r>
    </w:p>
    <w:p w:rsidR="007D0DD0" w:rsidRPr="007D0DD0" w:rsidRDefault="007D0DD0" w:rsidP="007D0DD0">
      <w:pPr>
        <w:tabs>
          <w:tab w:val="left" w:pos="-1440"/>
          <w:tab w:val="left" w:pos="450"/>
        </w:tabs>
        <w:rPr>
          <w:rFonts w:ascii="Arial" w:hAnsi="Arial" w:cs="Arial"/>
          <w:sz w:val="24"/>
          <w:szCs w:val="24"/>
        </w:rPr>
      </w:pPr>
    </w:p>
    <w:p w:rsidR="00C773A8" w:rsidRPr="00C773A8" w:rsidRDefault="00C773A8" w:rsidP="00C773A8">
      <w:pPr>
        <w:pStyle w:val="ListParagraph"/>
        <w:numPr>
          <w:ilvl w:val="0"/>
          <w:numId w:val="6"/>
        </w:numPr>
        <w:tabs>
          <w:tab w:val="left" w:pos="-1440"/>
          <w:tab w:val="left" w:pos="450"/>
        </w:tabs>
        <w:rPr>
          <w:rFonts w:ascii="Arial" w:hAnsi="Arial" w:cs="Arial"/>
          <w:sz w:val="24"/>
          <w:szCs w:val="24"/>
        </w:rPr>
      </w:pPr>
      <w:r>
        <w:rPr>
          <w:rFonts w:ascii="Arial" w:hAnsi="Arial" w:cs="Arial"/>
          <w:sz w:val="24"/>
          <w:szCs w:val="24"/>
        </w:rPr>
        <w:t>Can the vendor require residents to perform house work (e.g. cooking, cleaning, laundry etc.)?</w:t>
      </w:r>
    </w:p>
    <w:p w:rsidR="00B51279" w:rsidRDefault="00B51279" w:rsidP="00B51279">
      <w:pPr>
        <w:autoSpaceDE/>
        <w:autoSpaceDN/>
        <w:adjustRightInd/>
        <w:spacing w:after="200" w:line="276" w:lineRule="auto"/>
        <w:ind w:left="1440"/>
        <w:rPr>
          <w:rFonts w:ascii="Arial" w:hAnsi="Arial" w:cs="Arial"/>
          <w:sz w:val="24"/>
          <w:szCs w:val="24"/>
          <w:u w:val="single"/>
        </w:rPr>
      </w:pPr>
    </w:p>
    <w:p w:rsidR="00B51279" w:rsidRDefault="00B51279" w:rsidP="00351F11">
      <w:pPr>
        <w:pStyle w:val="ListParagraph"/>
        <w:autoSpaceDE/>
        <w:autoSpaceDN/>
        <w:adjustRightInd/>
        <w:spacing w:after="200" w:line="276" w:lineRule="auto"/>
        <w:ind w:left="1800"/>
        <w:rPr>
          <w:rFonts w:ascii="Arial" w:hAnsi="Arial" w:cs="Arial"/>
          <w:sz w:val="24"/>
          <w:szCs w:val="24"/>
        </w:rPr>
      </w:pPr>
      <w:bookmarkStart w:id="0" w:name="_GoBack"/>
      <w:bookmarkEnd w:id="0"/>
      <w:r w:rsidRPr="00B51279">
        <w:rPr>
          <w:rFonts w:ascii="Arial" w:hAnsi="Arial" w:cs="Arial"/>
          <w:sz w:val="24"/>
          <w:szCs w:val="24"/>
          <w:u w:val="single"/>
        </w:rPr>
        <w:t xml:space="preserve">The client is required to participate in and follow all </w:t>
      </w:r>
      <w:r w:rsidR="00457C85">
        <w:rPr>
          <w:rFonts w:ascii="Arial" w:hAnsi="Arial" w:cs="Arial"/>
          <w:sz w:val="24"/>
          <w:szCs w:val="24"/>
          <w:u w:val="single"/>
        </w:rPr>
        <w:t>house rules that are secular</w:t>
      </w:r>
      <w:r w:rsidR="00CD0596">
        <w:rPr>
          <w:rFonts w:ascii="Arial" w:hAnsi="Arial" w:cs="Arial"/>
          <w:sz w:val="24"/>
          <w:szCs w:val="24"/>
          <w:u w:val="single"/>
        </w:rPr>
        <w:t xml:space="preserve"> and not in conflict with the statement of work.  </w:t>
      </w:r>
      <w:r>
        <w:rPr>
          <w:rFonts w:ascii="Arial" w:hAnsi="Arial" w:cs="Arial"/>
          <w:sz w:val="24"/>
          <w:szCs w:val="24"/>
        </w:rPr>
        <w:t xml:space="preserve"> </w:t>
      </w:r>
    </w:p>
    <w:p w:rsidR="00CD0596" w:rsidRPr="00CD0596" w:rsidRDefault="00CD0596" w:rsidP="00CD0596">
      <w:pPr>
        <w:pStyle w:val="ListParagraph"/>
        <w:autoSpaceDE/>
        <w:autoSpaceDN/>
        <w:adjustRightInd/>
        <w:spacing w:after="200" w:line="276" w:lineRule="auto"/>
        <w:ind w:left="1800"/>
        <w:rPr>
          <w:rFonts w:ascii="Arial" w:hAnsi="Arial" w:cs="Arial"/>
          <w:sz w:val="24"/>
          <w:szCs w:val="24"/>
        </w:rPr>
      </w:pPr>
    </w:p>
    <w:p w:rsidR="00CD0596" w:rsidRDefault="00CD0596" w:rsidP="00B51279">
      <w:pPr>
        <w:autoSpaceDE/>
        <w:autoSpaceDN/>
        <w:adjustRightInd/>
        <w:spacing w:after="200" w:line="276" w:lineRule="auto"/>
        <w:rPr>
          <w:rFonts w:ascii="Arial" w:hAnsi="Arial" w:cs="Arial"/>
          <w:sz w:val="24"/>
          <w:szCs w:val="24"/>
        </w:rPr>
      </w:pPr>
      <w:r w:rsidRPr="00CD0596">
        <w:rPr>
          <w:rFonts w:ascii="Arial" w:hAnsi="Arial" w:cs="Arial"/>
          <w:sz w:val="24"/>
          <w:szCs w:val="24"/>
        </w:rPr>
        <w:t xml:space="preserve">The deadline for questions has passed, no additional questions or follow up questions are permissible.  </w:t>
      </w:r>
    </w:p>
    <w:p w:rsidR="00CD0596" w:rsidRDefault="00CD0596" w:rsidP="00B51279">
      <w:pPr>
        <w:autoSpaceDE/>
        <w:autoSpaceDN/>
        <w:adjustRightInd/>
        <w:spacing w:after="200"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Sincerely,</w:t>
      </w:r>
    </w:p>
    <w:p w:rsidR="00CD0596" w:rsidRDefault="00CD0596" w:rsidP="00B51279">
      <w:pPr>
        <w:autoSpaceDE/>
        <w:autoSpaceDN/>
        <w:adjustRightInd/>
        <w:spacing w:after="200" w:line="276" w:lineRule="auto"/>
        <w:rPr>
          <w:rFonts w:ascii="Arial" w:hAnsi="Arial" w:cs="Arial"/>
          <w:sz w:val="24"/>
          <w:szCs w:val="24"/>
        </w:rPr>
      </w:pPr>
    </w:p>
    <w:p w:rsidR="00CD0596" w:rsidRDefault="00CD0596" w:rsidP="00B51279">
      <w:pPr>
        <w:autoSpaceDE/>
        <w:autoSpaceDN/>
        <w:adjustRightInd/>
        <w:spacing w:after="200"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Kate McClory</w:t>
      </w:r>
    </w:p>
    <w:p w:rsidR="00776458" w:rsidRPr="00B51279" w:rsidRDefault="00CD0596" w:rsidP="00CD0596">
      <w:pPr>
        <w:autoSpaceDE/>
        <w:autoSpaceDN/>
        <w:adjustRightInd/>
        <w:spacing w:after="200"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Sr. U.S. Probation Office</w:t>
      </w:r>
      <w:bookmarkStart w:id="1" w:name="po_32_name"/>
      <w:bookmarkEnd w:id="1"/>
      <w:r>
        <w:rPr>
          <w:rFonts w:ascii="Arial" w:hAnsi="Arial" w:cs="Arial"/>
          <w:sz w:val="24"/>
          <w:szCs w:val="24"/>
        </w:rPr>
        <w:t>r</w:t>
      </w:r>
    </w:p>
    <w:sectPr w:rsidR="00776458" w:rsidRPr="00B51279" w:rsidSect="0041449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5BF0"/>
    <w:multiLevelType w:val="multilevel"/>
    <w:tmpl w:val="A450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99932B5"/>
    <w:multiLevelType w:val="multilevel"/>
    <w:tmpl w:val="1CBCC7C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31AB2512"/>
    <w:multiLevelType w:val="hybridMultilevel"/>
    <w:tmpl w:val="D8F6C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B46CC"/>
    <w:multiLevelType w:val="multilevel"/>
    <w:tmpl w:val="983A9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6D55748"/>
    <w:multiLevelType w:val="hybridMultilevel"/>
    <w:tmpl w:val="83E8D8D8"/>
    <w:lvl w:ilvl="0" w:tplc="B462B3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3F450FC"/>
    <w:multiLevelType w:val="hybridMultilevel"/>
    <w:tmpl w:val="C22488A6"/>
    <w:lvl w:ilvl="0" w:tplc="267847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F911E6"/>
    <w:multiLevelType w:val="hybridMultilevel"/>
    <w:tmpl w:val="FB22FBAE"/>
    <w:lvl w:ilvl="0" w:tplc="047C6C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9DC72E4"/>
    <w:multiLevelType w:val="hybridMultilevel"/>
    <w:tmpl w:val="67E8C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AF2"/>
    <w:rsid w:val="00005AA1"/>
    <w:rsid w:val="00014F0B"/>
    <w:rsid w:val="00034B1A"/>
    <w:rsid w:val="000405AB"/>
    <w:rsid w:val="00043D0C"/>
    <w:rsid w:val="00050C13"/>
    <w:rsid w:val="000A5346"/>
    <w:rsid w:val="000B005F"/>
    <w:rsid w:val="000F044A"/>
    <w:rsid w:val="00134C1C"/>
    <w:rsid w:val="00261C1B"/>
    <w:rsid w:val="00275E63"/>
    <w:rsid w:val="002C62AE"/>
    <w:rsid w:val="00311EA1"/>
    <w:rsid w:val="00314BBB"/>
    <w:rsid w:val="0033008C"/>
    <w:rsid w:val="00335562"/>
    <w:rsid w:val="00351F11"/>
    <w:rsid w:val="00360FA0"/>
    <w:rsid w:val="00385DC8"/>
    <w:rsid w:val="003A1611"/>
    <w:rsid w:val="003A637D"/>
    <w:rsid w:val="003A7CBB"/>
    <w:rsid w:val="0041449E"/>
    <w:rsid w:val="00451E4B"/>
    <w:rsid w:val="0045741A"/>
    <w:rsid w:val="00457C85"/>
    <w:rsid w:val="004A260F"/>
    <w:rsid w:val="004A319D"/>
    <w:rsid w:val="005129AE"/>
    <w:rsid w:val="0053473D"/>
    <w:rsid w:val="005E4964"/>
    <w:rsid w:val="005F4081"/>
    <w:rsid w:val="006853EC"/>
    <w:rsid w:val="006B42BA"/>
    <w:rsid w:val="006B7291"/>
    <w:rsid w:val="00763F2B"/>
    <w:rsid w:val="00776458"/>
    <w:rsid w:val="007B5835"/>
    <w:rsid w:val="007D0DD0"/>
    <w:rsid w:val="00883080"/>
    <w:rsid w:val="008E5B96"/>
    <w:rsid w:val="008E6A5A"/>
    <w:rsid w:val="009606DF"/>
    <w:rsid w:val="00977730"/>
    <w:rsid w:val="009F2CC6"/>
    <w:rsid w:val="009F4305"/>
    <w:rsid w:val="00A144D4"/>
    <w:rsid w:val="00A641E6"/>
    <w:rsid w:val="00A648F2"/>
    <w:rsid w:val="00A707AA"/>
    <w:rsid w:val="00AA3397"/>
    <w:rsid w:val="00AA4DEE"/>
    <w:rsid w:val="00AC41A5"/>
    <w:rsid w:val="00AC7473"/>
    <w:rsid w:val="00B23246"/>
    <w:rsid w:val="00B51279"/>
    <w:rsid w:val="00B530F4"/>
    <w:rsid w:val="00B57354"/>
    <w:rsid w:val="00B85A75"/>
    <w:rsid w:val="00BB6312"/>
    <w:rsid w:val="00C22B76"/>
    <w:rsid w:val="00C46166"/>
    <w:rsid w:val="00C47BC0"/>
    <w:rsid w:val="00C773A8"/>
    <w:rsid w:val="00CC240B"/>
    <w:rsid w:val="00CC613B"/>
    <w:rsid w:val="00CD0596"/>
    <w:rsid w:val="00D20AF2"/>
    <w:rsid w:val="00D40BA1"/>
    <w:rsid w:val="00D52C15"/>
    <w:rsid w:val="00D678F5"/>
    <w:rsid w:val="00D8269D"/>
    <w:rsid w:val="00DD2EA0"/>
    <w:rsid w:val="00DE263F"/>
    <w:rsid w:val="00E075F1"/>
    <w:rsid w:val="00E33CC2"/>
    <w:rsid w:val="00E85A8B"/>
    <w:rsid w:val="00EA62FE"/>
    <w:rsid w:val="00F0477C"/>
    <w:rsid w:val="00F4397F"/>
    <w:rsid w:val="00F44929"/>
    <w:rsid w:val="00F63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FDD3"/>
  <w15:docId w15:val="{730923F0-C3B3-4FE3-8DDE-9971B087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49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2AE"/>
    <w:pPr>
      <w:spacing w:after="0" w:line="240" w:lineRule="auto"/>
    </w:pPr>
  </w:style>
  <w:style w:type="paragraph" w:styleId="BalloonText">
    <w:name w:val="Balloon Text"/>
    <w:basedOn w:val="Normal"/>
    <w:link w:val="BalloonTextChar"/>
    <w:uiPriority w:val="99"/>
    <w:semiHidden/>
    <w:unhideWhenUsed/>
    <w:rsid w:val="00B23246"/>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246"/>
    <w:rPr>
      <w:rFonts w:ascii="Tahoma" w:hAnsi="Tahoma" w:cs="Tahoma"/>
      <w:sz w:val="16"/>
      <w:szCs w:val="16"/>
    </w:rPr>
  </w:style>
  <w:style w:type="table" w:styleId="TableGrid">
    <w:name w:val="Table Grid"/>
    <w:basedOn w:val="TableNormal"/>
    <w:uiPriority w:val="59"/>
    <w:rsid w:val="00B2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DE263F"/>
    <w:pPr>
      <w:autoSpaceDE w:val="0"/>
      <w:autoSpaceDN w:val="0"/>
      <w:adjustRightInd w:val="0"/>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C773A8"/>
    <w:rPr>
      <w:color w:val="0000FF" w:themeColor="hyperlink"/>
      <w:u w:val="single"/>
    </w:rPr>
  </w:style>
  <w:style w:type="character" w:styleId="UnresolvedMention">
    <w:name w:val="Unresolved Mention"/>
    <w:basedOn w:val="DefaultParagraphFont"/>
    <w:uiPriority w:val="99"/>
    <w:semiHidden/>
    <w:unhideWhenUsed/>
    <w:rsid w:val="00C773A8"/>
    <w:rPr>
      <w:color w:val="605E5C"/>
      <w:shd w:val="clear" w:color="auto" w:fill="E1DFDD"/>
    </w:rPr>
  </w:style>
  <w:style w:type="paragraph" w:styleId="ListParagraph">
    <w:name w:val="List Paragraph"/>
    <w:basedOn w:val="Normal"/>
    <w:uiPriority w:val="34"/>
    <w:qFormat/>
    <w:rsid w:val="00C77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d.uscourts.gov" TargetMode="Externa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Supervision\2_Supervision%20Forms\MS%20Word%20Samples%20&amp;%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32</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District Court of Hawaii</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Teruya</dc:creator>
  <cp:lastModifiedBy>Kate McClory</cp:lastModifiedBy>
  <cp:revision>6</cp:revision>
  <cp:lastPrinted>2018-04-12T02:03:00Z</cp:lastPrinted>
  <dcterms:created xsi:type="dcterms:W3CDTF">2019-12-10T17:12:00Z</dcterms:created>
  <dcterms:modified xsi:type="dcterms:W3CDTF">2019-12-10T17:43:00Z</dcterms:modified>
</cp:coreProperties>
</file>